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F87" w:rsidRPr="0092281C" w:rsidRDefault="002D4F87" w:rsidP="009875A9">
      <w:pPr>
        <w:spacing w:before="120" w:after="120"/>
        <w:jc w:val="center"/>
        <w:outlineLvl w:val="0"/>
        <w:rPr>
          <w:color w:val="C00000"/>
          <w:sz w:val="28"/>
          <w:szCs w:val="28"/>
        </w:rPr>
      </w:pPr>
      <w:bookmarkStart w:id="0" w:name="loai_2"/>
      <w:r w:rsidRPr="0092281C">
        <w:rPr>
          <w:b/>
          <w:bCs/>
          <w:color w:val="C00000"/>
          <w:sz w:val="28"/>
          <w:szCs w:val="28"/>
        </w:rPr>
        <w:t>HƯỚNG DẪN</w:t>
      </w:r>
      <w:bookmarkEnd w:id="0"/>
    </w:p>
    <w:p w:rsidR="002D4F87" w:rsidRPr="0092281C" w:rsidRDefault="002D4F87" w:rsidP="009875A9">
      <w:pPr>
        <w:spacing w:before="120" w:after="120"/>
        <w:jc w:val="center"/>
        <w:rPr>
          <w:b/>
          <w:color w:val="C00000"/>
          <w:sz w:val="28"/>
          <w:szCs w:val="28"/>
        </w:rPr>
      </w:pPr>
      <w:bookmarkStart w:id="1" w:name="loai_2_name"/>
      <w:r w:rsidRPr="0092281C">
        <w:rPr>
          <w:b/>
          <w:color w:val="C00000"/>
          <w:sz w:val="28"/>
          <w:szCs w:val="28"/>
        </w:rPr>
        <w:t>THỰC HIỆN CHẾ ĐỘ KIỂM THỰC BA BƯỚC VÀ LƯU MẪU THỨC ĂN ĐỐI VỚI CƠ SỞ KINH DOANH DỊCH VỤ ĂN UỐNG</w:t>
      </w:r>
      <w:bookmarkEnd w:id="1"/>
      <w:r w:rsidRPr="0092281C">
        <w:rPr>
          <w:b/>
          <w:color w:val="C00000"/>
          <w:sz w:val="28"/>
          <w:szCs w:val="28"/>
        </w:rPr>
        <w:br/>
      </w:r>
      <w:r w:rsidR="00182649" w:rsidRPr="0092281C">
        <w:rPr>
          <w:b/>
          <w:i/>
          <w:iCs/>
          <w:color w:val="C00000"/>
          <w:sz w:val="28"/>
          <w:szCs w:val="28"/>
        </w:rPr>
        <w:t>(</w:t>
      </w:r>
      <w:r w:rsidR="00182649" w:rsidRPr="0092281C">
        <w:rPr>
          <w:b/>
          <w:i/>
          <w:iCs/>
          <w:color w:val="C00000"/>
          <w:sz w:val="28"/>
          <w:szCs w:val="28"/>
          <w:lang w:val="en-US"/>
        </w:rPr>
        <w:t xml:space="preserve">trích </w:t>
      </w:r>
      <w:r w:rsidRPr="0092281C">
        <w:rPr>
          <w:b/>
          <w:i/>
          <w:iCs/>
          <w:color w:val="C00000"/>
          <w:sz w:val="28"/>
          <w:szCs w:val="28"/>
        </w:rPr>
        <w:t>theo Quyết định số 1246/QĐ-BYT ngày 31/3/2017 của Bộ trưởng Bộ Y tế )</w:t>
      </w:r>
    </w:p>
    <w:p w:rsidR="006812D8" w:rsidRPr="009875A9" w:rsidRDefault="006812D8" w:rsidP="009875A9">
      <w:pPr>
        <w:spacing w:before="120" w:after="120"/>
        <w:outlineLvl w:val="0"/>
        <w:rPr>
          <w:b/>
          <w:bCs/>
          <w:color w:val="1F497D" w:themeColor="text2"/>
          <w:sz w:val="28"/>
          <w:szCs w:val="28"/>
          <w:lang w:val="en-US"/>
        </w:rPr>
      </w:pPr>
      <w:bookmarkStart w:id="2" w:name="dieu_1_1"/>
      <w:r w:rsidRPr="009875A9">
        <w:rPr>
          <w:b/>
          <w:bCs/>
          <w:color w:val="1F497D" w:themeColor="text2"/>
          <w:sz w:val="28"/>
          <w:szCs w:val="28"/>
          <w:lang w:val="en-US"/>
        </w:rPr>
        <w:t>Chương I</w:t>
      </w:r>
      <w:r w:rsidR="009875A9" w:rsidRPr="009875A9">
        <w:rPr>
          <w:b/>
          <w:bCs/>
          <w:color w:val="1F497D" w:themeColor="text2"/>
          <w:sz w:val="28"/>
          <w:szCs w:val="28"/>
          <w:lang w:val="en-US"/>
        </w:rPr>
        <w:t xml:space="preserve"> </w:t>
      </w:r>
    </w:p>
    <w:p w:rsidR="002D4F87" w:rsidRPr="009875A9" w:rsidRDefault="002D4F87" w:rsidP="00780802">
      <w:pPr>
        <w:spacing w:before="120" w:after="120"/>
        <w:jc w:val="both"/>
        <w:outlineLvl w:val="0"/>
        <w:rPr>
          <w:sz w:val="28"/>
          <w:szCs w:val="28"/>
        </w:rPr>
      </w:pPr>
      <w:r w:rsidRPr="009875A9">
        <w:rPr>
          <w:b/>
          <w:bCs/>
          <w:sz w:val="28"/>
          <w:szCs w:val="28"/>
        </w:rPr>
        <w:t>Điều 1. Phạm vi điều chỉnh và đối tượng áp dụng</w:t>
      </w:r>
      <w:bookmarkEnd w:id="2"/>
    </w:p>
    <w:p w:rsidR="00182649" w:rsidRPr="009875A9" w:rsidRDefault="002D4F87" w:rsidP="00780802">
      <w:pPr>
        <w:spacing w:before="120" w:after="120"/>
        <w:jc w:val="both"/>
        <w:rPr>
          <w:sz w:val="30"/>
          <w:szCs w:val="30"/>
          <w:lang w:val="en-US"/>
        </w:rPr>
      </w:pPr>
      <w:r w:rsidRPr="009875A9">
        <w:rPr>
          <w:sz w:val="30"/>
          <w:szCs w:val="30"/>
        </w:rPr>
        <w:t>1. Kiểm thực ba bước và lưu mẫu thức ăn được áp dụng đối với</w:t>
      </w:r>
      <w:r w:rsidR="00182649" w:rsidRPr="009875A9">
        <w:rPr>
          <w:sz w:val="30"/>
          <w:szCs w:val="30"/>
          <w:lang w:val="en-US"/>
        </w:rPr>
        <w:t xml:space="preserve"> </w:t>
      </w:r>
      <w:r w:rsidRPr="009875A9">
        <w:rPr>
          <w:sz w:val="30"/>
          <w:szCs w:val="30"/>
        </w:rPr>
        <w:t>cơ sở ki</w:t>
      </w:r>
      <w:r w:rsidR="00182649" w:rsidRPr="009875A9">
        <w:rPr>
          <w:sz w:val="30"/>
          <w:szCs w:val="30"/>
        </w:rPr>
        <w:t>nh doanh dịch vụ ăn uống</w:t>
      </w:r>
      <w:r w:rsidR="00182649" w:rsidRPr="009875A9">
        <w:rPr>
          <w:sz w:val="30"/>
          <w:szCs w:val="30"/>
          <w:lang w:val="en-US"/>
        </w:rPr>
        <w:t xml:space="preserve"> (</w:t>
      </w:r>
      <w:r w:rsidR="00182649" w:rsidRPr="009875A9">
        <w:rPr>
          <w:sz w:val="30"/>
          <w:szCs w:val="30"/>
        </w:rPr>
        <w:t>gọi tắt là cơ sở).</w:t>
      </w:r>
    </w:p>
    <w:p w:rsidR="00182649" w:rsidRPr="009875A9" w:rsidRDefault="009875A9" w:rsidP="00780802">
      <w:pPr>
        <w:spacing w:before="120" w:after="120"/>
        <w:ind w:firstLine="284"/>
        <w:jc w:val="both"/>
        <w:rPr>
          <w:sz w:val="28"/>
          <w:szCs w:val="28"/>
          <w:lang w:val="en-US"/>
        </w:rPr>
      </w:pPr>
      <w:r>
        <w:rPr>
          <w:sz w:val="28"/>
          <w:szCs w:val="28"/>
          <w:lang w:val="en-US"/>
        </w:rPr>
        <w:t xml:space="preserve">- </w:t>
      </w:r>
      <w:r w:rsidRPr="009875A9">
        <w:rPr>
          <w:sz w:val="28"/>
          <w:szCs w:val="28"/>
        </w:rPr>
        <w:t xml:space="preserve">Cơ </w:t>
      </w:r>
      <w:r w:rsidR="002D4F87" w:rsidRPr="009875A9">
        <w:rPr>
          <w:sz w:val="28"/>
          <w:szCs w:val="28"/>
        </w:rPr>
        <w:t xml:space="preserve">sở chế biến suất </w:t>
      </w:r>
      <w:proofErr w:type="gramStart"/>
      <w:r w:rsidR="002D4F87" w:rsidRPr="009875A9">
        <w:rPr>
          <w:sz w:val="28"/>
          <w:szCs w:val="28"/>
        </w:rPr>
        <w:t>ăn</w:t>
      </w:r>
      <w:proofErr w:type="gramEnd"/>
      <w:r w:rsidR="002D4F87" w:rsidRPr="009875A9">
        <w:rPr>
          <w:sz w:val="28"/>
          <w:szCs w:val="28"/>
        </w:rPr>
        <w:t xml:space="preserve"> sẵn; </w:t>
      </w:r>
    </w:p>
    <w:p w:rsidR="00182649" w:rsidRPr="009875A9" w:rsidRDefault="009875A9" w:rsidP="00780802">
      <w:pPr>
        <w:spacing w:before="120" w:after="120"/>
        <w:ind w:firstLine="284"/>
        <w:jc w:val="both"/>
        <w:rPr>
          <w:sz w:val="28"/>
          <w:szCs w:val="28"/>
          <w:lang w:val="en-US"/>
        </w:rPr>
      </w:pPr>
      <w:r>
        <w:rPr>
          <w:sz w:val="28"/>
          <w:szCs w:val="28"/>
          <w:lang w:val="en-US"/>
        </w:rPr>
        <w:t xml:space="preserve">- </w:t>
      </w:r>
      <w:r w:rsidRPr="009875A9">
        <w:rPr>
          <w:sz w:val="28"/>
          <w:szCs w:val="28"/>
        </w:rPr>
        <w:t xml:space="preserve">Căng </w:t>
      </w:r>
      <w:r w:rsidR="002D4F87" w:rsidRPr="009875A9">
        <w:rPr>
          <w:sz w:val="28"/>
          <w:szCs w:val="28"/>
        </w:rPr>
        <w:t xml:space="preserve">tin kinh doanh </w:t>
      </w:r>
      <w:proofErr w:type="gramStart"/>
      <w:r w:rsidR="002D4F87" w:rsidRPr="009875A9">
        <w:rPr>
          <w:sz w:val="28"/>
          <w:szCs w:val="28"/>
        </w:rPr>
        <w:t>ăn</w:t>
      </w:r>
      <w:proofErr w:type="gramEnd"/>
      <w:r w:rsidR="002D4F87" w:rsidRPr="009875A9">
        <w:rPr>
          <w:sz w:val="28"/>
          <w:szCs w:val="28"/>
        </w:rPr>
        <w:t xml:space="preserve"> uống, bếp ăn tập thể; </w:t>
      </w:r>
    </w:p>
    <w:p w:rsidR="00182649" w:rsidRPr="009875A9" w:rsidRDefault="009875A9" w:rsidP="00780802">
      <w:pPr>
        <w:spacing w:before="120" w:after="120"/>
        <w:ind w:firstLine="284"/>
        <w:jc w:val="both"/>
        <w:rPr>
          <w:sz w:val="28"/>
          <w:szCs w:val="28"/>
          <w:lang w:val="en-US"/>
        </w:rPr>
      </w:pPr>
      <w:r>
        <w:rPr>
          <w:sz w:val="28"/>
          <w:szCs w:val="28"/>
          <w:lang w:val="en-US"/>
        </w:rPr>
        <w:t xml:space="preserve">- </w:t>
      </w:r>
      <w:r w:rsidRPr="009875A9">
        <w:rPr>
          <w:sz w:val="28"/>
          <w:szCs w:val="28"/>
        </w:rPr>
        <w:t xml:space="preserve">Bếp </w:t>
      </w:r>
      <w:r w:rsidR="002D4F87" w:rsidRPr="009875A9">
        <w:rPr>
          <w:sz w:val="28"/>
          <w:szCs w:val="28"/>
        </w:rPr>
        <w:t xml:space="preserve">ăn, nhà hàng </w:t>
      </w:r>
      <w:proofErr w:type="gramStart"/>
      <w:r w:rsidR="002D4F87" w:rsidRPr="009875A9">
        <w:rPr>
          <w:sz w:val="28"/>
          <w:szCs w:val="28"/>
        </w:rPr>
        <w:t>ăn</w:t>
      </w:r>
      <w:proofErr w:type="gramEnd"/>
      <w:r w:rsidR="002D4F87" w:rsidRPr="009875A9">
        <w:rPr>
          <w:sz w:val="28"/>
          <w:szCs w:val="28"/>
        </w:rPr>
        <w:t xml:space="preserve"> uống của khách sạn, khu nghỉ dưỡng; </w:t>
      </w:r>
    </w:p>
    <w:p w:rsidR="00182649" w:rsidRPr="009875A9" w:rsidRDefault="009875A9" w:rsidP="00780802">
      <w:pPr>
        <w:spacing w:before="120" w:after="120"/>
        <w:ind w:firstLine="284"/>
        <w:jc w:val="both"/>
        <w:rPr>
          <w:sz w:val="28"/>
          <w:szCs w:val="28"/>
          <w:lang w:val="en-US"/>
        </w:rPr>
      </w:pPr>
      <w:r>
        <w:rPr>
          <w:sz w:val="28"/>
          <w:szCs w:val="28"/>
          <w:lang w:val="en-US"/>
        </w:rPr>
        <w:t xml:space="preserve">- </w:t>
      </w:r>
      <w:r w:rsidRPr="009875A9">
        <w:rPr>
          <w:sz w:val="28"/>
          <w:szCs w:val="28"/>
        </w:rPr>
        <w:t xml:space="preserve">Nhà </w:t>
      </w:r>
      <w:r w:rsidR="002D4F87" w:rsidRPr="009875A9">
        <w:rPr>
          <w:sz w:val="28"/>
          <w:szCs w:val="28"/>
        </w:rPr>
        <w:t xml:space="preserve">hàng </w:t>
      </w:r>
      <w:proofErr w:type="gramStart"/>
      <w:r w:rsidR="002D4F87" w:rsidRPr="009875A9">
        <w:rPr>
          <w:sz w:val="28"/>
          <w:szCs w:val="28"/>
        </w:rPr>
        <w:t>ăn</w:t>
      </w:r>
      <w:proofErr w:type="gramEnd"/>
      <w:r w:rsidR="002D4F87" w:rsidRPr="009875A9">
        <w:rPr>
          <w:sz w:val="28"/>
          <w:szCs w:val="28"/>
        </w:rPr>
        <w:t xml:space="preserve"> uống </w:t>
      </w:r>
    </w:p>
    <w:p w:rsidR="002D4F87" w:rsidRPr="009875A9" w:rsidRDefault="002D4F87" w:rsidP="00780802">
      <w:pPr>
        <w:spacing w:before="120" w:after="120"/>
        <w:jc w:val="both"/>
        <w:rPr>
          <w:b/>
          <w:sz w:val="30"/>
          <w:szCs w:val="30"/>
        </w:rPr>
      </w:pPr>
      <w:r w:rsidRPr="009875A9">
        <w:rPr>
          <w:sz w:val="30"/>
          <w:szCs w:val="30"/>
        </w:rPr>
        <w:t xml:space="preserve">2. Lưu mẫu thức ăn được áp dụng đối với tất cả các món ăn của bữa ăn </w:t>
      </w:r>
      <w:r w:rsidRPr="009875A9">
        <w:rPr>
          <w:b/>
          <w:sz w:val="30"/>
          <w:szCs w:val="30"/>
        </w:rPr>
        <w:t>từ 30 suất ăn trở lên.</w:t>
      </w:r>
    </w:p>
    <w:p w:rsidR="002D4F87" w:rsidRPr="009875A9" w:rsidRDefault="002D4F87" w:rsidP="00780802">
      <w:pPr>
        <w:spacing w:before="120" w:after="120"/>
        <w:jc w:val="both"/>
        <w:outlineLvl w:val="0"/>
        <w:rPr>
          <w:sz w:val="28"/>
          <w:szCs w:val="28"/>
        </w:rPr>
      </w:pPr>
      <w:bookmarkStart w:id="3" w:name="dieu_2_1"/>
      <w:r w:rsidRPr="009875A9">
        <w:rPr>
          <w:b/>
          <w:bCs/>
          <w:sz w:val="28"/>
          <w:szCs w:val="28"/>
        </w:rPr>
        <w:t>Điều 2. Giải thích từ ngữ</w:t>
      </w:r>
      <w:bookmarkEnd w:id="3"/>
    </w:p>
    <w:p w:rsidR="00780802" w:rsidRDefault="002D4F87" w:rsidP="00780802">
      <w:pPr>
        <w:spacing w:before="120" w:after="120"/>
        <w:jc w:val="both"/>
        <w:rPr>
          <w:sz w:val="28"/>
          <w:szCs w:val="28"/>
          <w:lang w:val="en-US"/>
        </w:rPr>
      </w:pPr>
      <w:r w:rsidRPr="009875A9">
        <w:rPr>
          <w:sz w:val="30"/>
          <w:szCs w:val="30"/>
        </w:rPr>
        <w:t>1. Kiểm thực ba bước</w:t>
      </w:r>
      <w:r w:rsidR="009875A9">
        <w:rPr>
          <w:sz w:val="30"/>
          <w:szCs w:val="30"/>
          <w:lang w:val="en-US"/>
        </w:rPr>
        <w:t xml:space="preserve">: </w:t>
      </w:r>
      <w:r w:rsidR="00780802">
        <w:rPr>
          <w:sz w:val="28"/>
          <w:szCs w:val="28"/>
        </w:rPr>
        <w:t xml:space="preserve"> </w:t>
      </w:r>
    </w:p>
    <w:p w:rsidR="002D4F87" w:rsidRPr="00780802" w:rsidRDefault="00780802" w:rsidP="00780802">
      <w:pPr>
        <w:spacing w:before="120" w:after="120"/>
        <w:ind w:firstLine="284"/>
        <w:jc w:val="both"/>
        <w:rPr>
          <w:sz w:val="28"/>
          <w:szCs w:val="28"/>
        </w:rPr>
      </w:pPr>
      <w:r w:rsidRPr="00780802">
        <w:rPr>
          <w:sz w:val="28"/>
          <w:szCs w:val="28"/>
          <w:lang w:val="en-US"/>
        </w:rPr>
        <w:t>V</w:t>
      </w:r>
      <w:r w:rsidR="002D4F87" w:rsidRPr="00780802">
        <w:rPr>
          <w:sz w:val="28"/>
          <w:szCs w:val="28"/>
        </w:rPr>
        <w:t>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rsidR="00780802" w:rsidRDefault="002D4F87" w:rsidP="00780802">
      <w:pPr>
        <w:spacing w:before="120" w:after="120"/>
        <w:jc w:val="both"/>
        <w:rPr>
          <w:sz w:val="28"/>
          <w:szCs w:val="28"/>
          <w:lang w:val="en-US"/>
        </w:rPr>
      </w:pPr>
      <w:r w:rsidRPr="009875A9">
        <w:rPr>
          <w:sz w:val="30"/>
          <w:szCs w:val="30"/>
        </w:rPr>
        <w:t>2. Lưu mẫu thức ăn</w:t>
      </w:r>
      <w:r w:rsidR="009875A9">
        <w:rPr>
          <w:sz w:val="30"/>
          <w:szCs w:val="30"/>
          <w:lang w:val="en-US"/>
        </w:rPr>
        <w:t>:</w:t>
      </w:r>
      <w:r w:rsidRPr="009875A9">
        <w:rPr>
          <w:sz w:val="30"/>
          <w:szCs w:val="30"/>
        </w:rPr>
        <w:t xml:space="preserve"> </w:t>
      </w:r>
    </w:p>
    <w:p w:rsidR="002D4F87" w:rsidRPr="009875A9" w:rsidRDefault="00780802" w:rsidP="00780802">
      <w:pPr>
        <w:spacing w:before="120" w:after="120"/>
        <w:ind w:firstLine="284"/>
        <w:jc w:val="both"/>
        <w:rPr>
          <w:sz w:val="28"/>
          <w:szCs w:val="28"/>
        </w:rPr>
      </w:pPr>
      <w:r w:rsidRPr="009875A9">
        <w:rPr>
          <w:sz w:val="28"/>
          <w:szCs w:val="28"/>
        </w:rPr>
        <w:t xml:space="preserve">Lấy </w:t>
      </w:r>
      <w:r w:rsidR="002D4F87" w:rsidRPr="009875A9">
        <w:rPr>
          <w:sz w:val="28"/>
          <w:szCs w:val="28"/>
        </w:rPr>
        <w:t>mẫu, bảo quản, ghi chép, lưu giữ tài liệu liên quan đối với thức ăn được chế biến hoặc được cung cấp để ăn uống tại cơ sở.</w:t>
      </w:r>
    </w:p>
    <w:p w:rsidR="002D4F87" w:rsidRPr="00780802" w:rsidRDefault="002D4F87" w:rsidP="00780802">
      <w:pPr>
        <w:spacing w:before="120" w:after="120"/>
        <w:jc w:val="both"/>
        <w:outlineLvl w:val="0"/>
        <w:rPr>
          <w:b/>
          <w:color w:val="1F497D" w:themeColor="text2"/>
          <w:sz w:val="28"/>
          <w:szCs w:val="28"/>
        </w:rPr>
      </w:pPr>
      <w:bookmarkStart w:id="4" w:name="chuong_2"/>
      <w:r w:rsidRPr="00780802">
        <w:rPr>
          <w:b/>
          <w:bCs/>
          <w:color w:val="1F497D" w:themeColor="text2"/>
          <w:sz w:val="28"/>
          <w:szCs w:val="28"/>
        </w:rPr>
        <w:t>Chương II</w:t>
      </w:r>
      <w:bookmarkEnd w:id="4"/>
    </w:p>
    <w:p w:rsidR="002D4F87" w:rsidRPr="00780802" w:rsidRDefault="002D4F87" w:rsidP="00780802">
      <w:pPr>
        <w:spacing w:before="120" w:after="120"/>
        <w:jc w:val="center"/>
        <w:outlineLvl w:val="0"/>
        <w:rPr>
          <w:b/>
          <w:color w:val="1F497D" w:themeColor="text2"/>
          <w:sz w:val="28"/>
          <w:szCs w:val="28"/>
        </w:rPr>
      </w:pPr>
      <w:bookmarkStart w:id="5" w:name="chuong_2_name"/>
      <w:r w:rsidRPr="00780802">
        <w:rPr>
          <w:b/>
          <w:bCs/>
          <w:color w:val="1F497D" w:themeColor="text2"/>
          <w:sz w:val="28"/>
          <w:szCs w:val="28"/>
        </w:rPr>
        <w:t>HƯỚNG DẪN KIỂM THỰC BA BƯỚC</w:t>
      </w:r>
      <w:bookmarkEnd w:id="5"/>
    </w:p>
    <w:p w:rsidR="006812D8" w:rsidRPr="00780802" w:rsidRDefault="002D4F87" w:rsidP="00780802">
      <w:pPr>
        <w:spacing w:before="120" w:after="120"/>
        <w:jc w:val="both"/>
        <w:outlineLvl w:val="0"/>
        <w:rPr>
          <w:b/>
          <w:bCs/>
          <w:sz w:val="28"/>
          <w:szCs w:val="28"/>
          <w:lang w:val="en-US"/>
        </w:rPr>
      </w:pPr>
      <w:bookmarkStart w:id="6" w:name="dieu_3_1"/>
      <w:r w:rsidRPr="00780802">
        <w:rPr>
          <w:b/>
          <w:bCs/>
          <w:sz w:val="28"/>
          <w:szCs w:val="28"/>
        </w:rPr>
        <w:t xml:space="preserve">Điều 3. </w:t>
      </w:r>
    </w:p>
    <w:p w:rsidR="002D4F87" w:rsidRPr="00780802" w:rsidRDefault="002D4F87" w:rsidP="00780802">
      <w:pPr>
        <w:spacing w:before="120" w:after="120"/>
        <w:jc w:val="both"/>
        <w:outlineLvl w:val="0"/>
        <w:rPr>
          <w:sz w:val="28"/>
          <w:szCs w:val="28"/>
        </w:rPr>
      </w:pPr>
      <w:r w:rsidRPr="00780802">
        <w:rPr>
          <w:b/>
          <w:bCs/>
          <w:sz w:val="28"/>
          <w:szCs w:val="28"/>
        </w:rPr>
        <w:t>Bước 1: kiểm tra trước khi chế biến thức ăn</w:t>
      </w:r>
      <w:bookmarkEnd w:id="6"/>
    </w:p>
    <w:p w:rsidR="002D4F87" w:rsidRPr="00780802" w:rsidRDefault="002D4F87" w:rsidP="00780802">
      <w:pPr>
        <w:spacing w:before="120" w:after="120"/>
        <w:jc w:val="both"/>
        <w:outlineLvl w:val="0"/>
        <w:rPr>
          <w:color w:val="943634" w:themeColor="accent2" w:themeShade="BF"/>
          <w:sz w:val="30"/>
          <w:szCs w:val="30"/>
        </w:rPr>
      </w:pPr>
      <w:r w:rsidRPr="00780802">
        <w:rPr>
          <w:color w:val="943634" w:themeColor="accent2" w:themeShade="BF"/>
          <w:sz w:val="30"/>
          <w:szCs w:val="30"/>
        </w:rPr>
        <w:t>1. Kiểm tra nguyên liệu thực phẩm trước khi nhập vào:</w:t>
      </w:r>
    </w:p>
    <w:p w:rsidR="002D4F87" w:rsidRPr="009875A9" w:rsidRDefault="006812D8" w:rsidP="00780802">
      <w:pPr>
        <w:spacing w:before="120" w:after="120"/>
        <w:ind w:firstLine="284"/>
        <w:jc w:val="both"/>
        <w:rPr>
          <w:sz w:val="28"/>
          <w:szCs w:val="28"/>
        </w:rPr>
      </w:pPr>
      <w:r w:rsidRPr="009875A9">
        <w:rPr>
          <w:sz w:val="28"/>
          <w:szCs w:val="28"/>
        </w:rPr>
        <w:t xml:space="preserve">a) Về </w:t>
      </w:r>
      <w:r w:rsidR="002D4F87" w:rsidRPr="009875A9">
        <w:rPr>
          <w:sz w:val="28"/>
          <w:szCs w:val="28"/>
        </w:rPr>
        <w:t xml:space="preserve">chủng loại và giấy tờ đi kèm đối với mỗi loại sản phẩm (chứng nhận về nguồn gốc, xuất xứ, hợp đồng mua bán, hóa đơn và các giấy </w:t>
      </w:r>
      <w:r w:rsidRPr="009875A9">
        <w:rPr>
          <w:sz w:val="28"/>
          <w:szCs w:val="28"/>
        </w:rPr>
        <w:t>tờ khác có liên quan). Cụ thể</w:t>
      </w:r>
      <w:r w:rsidR="002D4F87" w:rsidRPr="009875A9">
        <w:rPr>
          <w:sz w:val="28"/>
          <w:szCs w:val="28"/>
        </w:rPr>
        <w:t>:</w:t>
      </w:r>
    </w:p>
    <w:p w:rsidR="002D4F87" w:rsidRPr="009875A9" w:rsidRDefault="002D4F87" w:rsidP="00780802">
      <w:pPr>
        <w:spacing w:before="120" w:after="120"/>
        <w:ind w:firstLine="426"/>
        <w:jc w:val="both"/>
        <w:rPr>
          <w:sz w:val="28"/>
          <w:szCs w:val="28"/>
        </w:rPr>
      </w:pPr>
      <w:r w:rsidRPr="009875A9">
        <w:rPr>
          <w:sz w:val="28"/>
          <w:szCs w:val="28"/>
        </w:rPr>
        <w:lastRenderedPageBreak/>
        <w:t>-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gói, khối lượng, yêu cầu bảo quản)...</w:t>
      </w:r>
    </w:p>
    <w:p w:rsidR="002D4F87" w:rsidRPr="00780802" w:rsidRDefault="002D4F87" w:rsidP="00780802">
      <w:pPr>
        <w:spacing w:before="120" w:after="120"/>
        <w:ind w:firstLine="426"/>
        <w:jc w:val="both"/>
        <w:rPr>
          <w:sz w:val="28"/>
          <w:szCs w:val="28"/>
        </w:rPr>
      </w:pPr>
      <w:r w:rsidRPr="009875A9">
        <w:rPr>
          <w:sz w:val="28"/>
          <w:szCs w:val="28"/>
        </w:rPr>
        <w:t>- Loại thực phẩm bao gói sẵn, phụ gia thực phẩm: tên sản phẩm 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w:t>
      </w:r>
      <w:r w:rsidRPr="00780802">
        <w:rPr>
          <w:sz w:val="28"/>
          <w:szCs w:val="28"/>
        </w:rPr>
        <w:t>Giấy chứng nhận đủ điều kiện an toàn thực phẩm, Giấy tiếp nhận công bố hợp quy hoặc Giấy xác nhận công bố phù hợp quy định an toàn thực phẩm đối với sản phẩm...).</w:t>
      </w:r>
    </w:p>
    <w:p w:rsidR="002D4F87" w:rsidRPr="00780802" w:rsidRDefault="002D4F87" w:rsidP="00780802">
      <w:pPr>
        <w:spacing w:before="120" w:after="120"/>
        <w:ind w:firstLine="426"/>
        <w:jc w:val="both"/>
        <w:rPr>
          <w:sz w:val="28"/>
          <w:szCs w:val="28"/>
        </w:rPr>
      </w:pPr>
      <w:r w:rsidRPr="00780802">
        <w:rPr>
          <w:sz w:val="28"/>
          <w:szCs w:val="28"/>
        </w:rPr>
        <w:t>b) Kiểm tra, đánh giá tình trạng cảm quan về chất lượng, an toàn thực phẩm của từng loại thực phẩm nhập vào bao gồm màu sắc, mùi vị, tính nguyên vẹn của sản phẩm... và điều kiện bảo quản thực tế (nếu có yêu cầu ).</w:t>
      </w:r>
    </w:p>
    <w:p w:rsidR="002D4F87" w:rsidRPr="00780802" w:rsidRDefault="002D4F87" w:rsidP="00780802">
      <w:pPr>
        <w:spacing w:before="120" w:after="120"/>
        <w:ind w:firstLine="426"/>
        <w:jc w:val="both"/>
        <w:rPr>
          <w:sz w:val="28"/>
          <w:szCs w:val="28"/>
          <w:lang w:val="en-US"/>
        </w:rPr>
      </w:pPr>
      <w:r w:rsidRPr="00780802">
        <w:rPr>
          <w:sz w:val="28"/>
          <w:szCs w:val="28"/>
        </w:rPr>
        <w:t xml:space="preserve">c) Khuyến khích kiểm tra một số chỉ tiêu về chất lượng, an toàn thực phẩm đối với một số nguyên liệu </w:t>
      </w:r>
      <w:r w:rsidR="006812D8" w:rsidRPr="00780802">
        <w:rPr>
          <w:sz w:val="28"/>
          <w:szCs w:val="28"/>
        </w:rPr>
        <w:t>thực phẩm bằng xét nghiệm nhanh</w:t>
      </w:r>
      <w:r w:rsidR="006812D8" w:rsidRPr="00780802">
        <w:rPr>
          <w:sz w:val="28"/>
          <w:szCs w:val="28"/>
          <w:lang w:val="en-US"/>
        </w:rPr>
        <w:t xml:space="preserve"> </w:t>
      </w:r>
    </w:p>
    <w:p w:rsidR="002D4F87" w:rsidRPr="00780802" w:rsidRDefault="002D4F87" w:rsidP="00780802">
      <w:pPr>
        <w:spacing w:before="120" w:after="120"/>
        <w:ind w:firstLine="426"/>
        <w:jc w:val="both"/>
        <w:rPr>
          <w:i/>
          <w:sz w:val="28"/>
          <w:szCs w:val="28"/>
        </w:rPr>
      </w:pPr>
      <w:r w:rsidRPr="00780802">
        <w:rPr>
          <w:i/>
          <w:sz w:val="28"/>
          <w:szCs w:val="28"/>
        </w:rPr>
        <w:t>Trường hợp nguyên liệu, thực phẩm được kiểm tra, đánh giá không đạt yêu cầu về chất lượng, an toàn thực phẩm cần ghi rõ biện pháp xử lý với sản phẩm như: loại bỏ, trả lại, tiêu hủy...</w:t>
      </w:r>
    </w:p>
    <w:p w:rsidR="002D4F87" w:rsidRPr="00780802" w:rsidRDefault="002D4F87" w:rsidP="00780802">
      <w:pPr>
        <w:spacing w:before="120" w:after="120"/>
        <w:jc w:val="both"/>
        <w:outlineLvl w:val="0"/>
        <w:rPr>
          <w:color w:val="943634" w:themeColor="accent2" w:themeShade="BF"/>
          <w:sz w:val="30"/>
          <w:szCs w:val="30"/>
        </w:rPr>
      </w:pPr>
      <w:r w:rsidRPr="00780802">
        <w:rPr>
          <w:color w:val="943634" w:themeColor="accent2" w:themeShade="BF"/>
          <w:sz w:val="30"/>
          <w:szCs w:val="30"/>
        </w:rPr>
        <w:t>2. Thực phẩm nhập vào để chế biến tại bếp ăn của cơ sở:</w:t>
      </w:r>
    </w:p>
    <w:p w:rsidR="002D4F87" w:rsidRPr="00780802" w:rsidRDefault="002D4F87" w:rsidP="00780802">
      <w:pPr>
        <w:spacing w:before="120" w:after="120"/>
        <w:ind w:firstLine="426"/>
        <w:jc w:val="both"/>
        <w:rPr>
          <w:sz w:val="28"/>
          <w:szCs w:val="28"/>
        </w:rPr>
      </w:pPr>
      <w:r w:rsidRPr="00780802">
        <w:rPr>
          <w:sz w:val="28"/>
          <w:szCs w:val="28"/>
        </w:rPr>
        <w:t xml:space="preserve">a) Đối với thực phẩm nhập vào để chế biến ngay: thực hiện theo </w:t>
      </w:r>
      <w:r w:rsidRPr="00780802">
        <w:rPr>
          <w:i/>
          <w:sz w:val="28"/>
          <w:szCs w:val="28"/>
        </w:rPr>
        <w:t>Khoản 1 Điều 3</w:t>
      </w:r>
      <w:r w:rsidRPr="00780802">
        <w:rPr>
          <w:sz w:val="28"/>
          <w:szCs w:val="28"/>
        </w:rPr>
        <w:t xml:space="preserve"> tại hướng dẫn này.</w:t>
      </w:r>
    </w:p>
    <w:p w:rsidR="002D4F87" w:rsidRPr="00780802" w:rsidRDefault="002D4F87" w:rsidP="00780802">
      <w:pPr>
        <w:spacing w:before="120" w:after="120"/>
        <w:ind w:firstLine="426"/>
        <w:jc w:val="both"/>
        <w:rPr>
          <w:sz w:val="28"/>
          <w:szCs w:val="28"/>
        </w:rPr>
      </w:pPr>
      <w:r w:rsidRPr="00780802">
        <w:rPr>
          <w:sz w:val="28"/>
          <w:szCs w:val="28"/>
        </w:rPr>
        <w:t xml:space="preserve">b) Đối với thực phẩm nhận từ kho của cơ sở: thực hiện theo </w:t>
      </w:r>
      <w:r w:rsidRPr="00780802">
        <w:rPr>
          <w:i/>
          <w:sz w:val="28"/>
          <w:szCs w:val="28"/>
        </w:rPr>
        <w:t>Điểm b Khoản 1 Điều 3</w:t>
      </w:r>
      <w:r w:rsidRPr="00780802">
        <w:rPr>
          <w:sz w:val="28"/>
          <w:szCs w:val="28"/>
        </w:rPr>
        <w:t xml:space="preserve"> tại hướng dẫn này.</w:t>
      </w:r>
    </w:p>
    <w:p w:rsidR="009875A9" w:rsidRPr="00780802" w:rsidRDefault="002D4F87" w:rsidP="00780802">
      <w:pPr>
        <w:spacing w:before="120" w:after="120"/>
        <w:jc w:val="both"/>
        <w:outlineLvl w:val="0"/>
        <w:rPr>
          <w:color w:val="943634" w:themeColor="accent2" w:themeShade="BF"/>
          <w:sz w:val="30"/>
          <w:szCs w:val="30"/>
          <w:lang w:val="en-US"/>
        </w:rPr>
      </w:pPr>
      <w:r w:rsidRPr="00780802">
        <w:rPr>
          <w:color w:val="943634" w:themeColor="accent2" w:themeShade="BF"/>
          <w:sz w:val="30"/>
          <w:szCs w:val="30"/>
        </w:rPr>
        <w:t>3. Thông tin kiểm tra trước khi chế biến (Bước 1) được ghi chép vào Mẫu số 1, Phụ lục 1</w:t>
      </w:r>
      <w:bookmarkStart w:id="7" w:name="dieu_4"/>
    </w:p>
    <w:p w:rsidR="00780802" w:rsidRDefault="002D4F87" w:rsidP="00780802">
      <w:pPr>
        <w:spacing w:before="120" w:after="120"/>
        <w:jc w:val="both"/>
        <w:outlineLvl w:val="0"/>
        <w:rPr>
          <w:b/>
          <w:bCs/>
          <w:sz w:val="28"/>
          <w:szCs w:val="28"/>
          <w:lang w:val="en-US"/>
        </w:rPr>
      </w:pPr>
      <w:r w:rsidRPr="00780802">
        <w:rPr>
          <w:b/>
          <w:bCs/>
          <w:sz w:val="28"/>
          <w:szCs w:val="28"/>
        </w:rPr>
        <w:t xml:space="preserve">Điều 4. </w:t>
      </w:r>
    </w:p>
    <w:p w:rsidR="002D4F87" w:rsidRPr="00780802" w:rsidRDefault="002D4F87" w:rsidP="00780802">
      <w:pPr>
        <w:spacing w:before="120" w:after="120"/>
        <w:jc w:val="both"/>
        <w:outlineLvl w:val="0"/>
        <w:rPr>
          <w:sz w:val="28"/>
          <w:szCs w:val="28"/>
        </w:rPr>
      </w:pPr>
      <w:r w:rsidRPr="00780802">
        <w:rPr>
          <w:b/>
          <w:bCs/>
          <w:sz w:val="28"/>
          <w:szCs w:val="28"/>
        </w:rPr>
        <w:t>Bước 2: kiểm tra trong quá trình chế biến thức ăn</w:t>
      </w:r>
      <w:bookmarkEnd w:id="7"/>
    </w:p>
    <w:p w:rsidR="002D4F87" w:rsidRPr="00780802" w:rsidRDefault="002D4F87" w:rsidP="00780802">
      <w:pPr>
        <w:spacing w:before="120" w:after="120"/>
        <w:jc w:val="both"/>
        <w:rPr>
          <w:color w:val="943634" w:themeColor="accent2" w:themeShade="BF"/>
          <w:sz w:val="30"/>
          <w:szCs w:val="30"/>
        </w:rPr>
      </w:pPr>
      <w:r w:rsidRPr="00780802">
        <w:rPr>
          <w:color w:val="943634" w:themeColor="accent2" w:themeShade="BF"/>
          <w:sz w:val="30"/>
          <w:szCs w:val="30"/>
        </w:rPr>
        <w:t>1. Kiểm tra điều kiện vệ sinh tại cơ sở từ thời điểm bắt đầu sơ chế, chế biến cho đến khi thức ăn được chế biến xong:</w:t>
      </w:r>
    </w:p>
    <w:p w:rsidR="002D4F87" w:rsidRPr="00780802" w:rsidRDefault="002D4F87" w:rsidP="00780802">
      <w:pPr>
        <w:spacing w:before="120" w:after="120"/>
        <w:ind w:firstLine="426"/>
        <w:jc w:val="both"/>
        <w:rPr>
          <w:sz w:val="28"/>
          <w:szCs w:val="28"/>
        </w:rPr>
      </w:pPr>
      <w:r w:rsidRPr="00780802">
        <w:rPr>
          <w:sz w:val="28"/>
          <w:szCs w:val="28"/>
        </w:rPr>
        <w:t>a) Người tham gia chế biến: trang phục, mũ, găng tay, trang sức...</w:t>
      </w:r>
    </w:p>
    <w:p w:rsidR="002D4F87" w:rsidRPr="00780802" w:rsidRDefault="002D4F87" w:rsidP="00780802">
      <w:pPr>
        <w:spacing w:before="120" w:after="120"/>
        <w:ind w:firstLine="426"/>
        <w:jc w:val="both"/>
        <w:rPr>
          <w:sz w:val="28"/>
          <w:szCs w:val="28"/>
        </w:rPr>
      </w:pPr>
      <w:r w:rsidRPr="00780802">
        <w:rPr>
          <w:sz w:val="28"/>
          <w:szCs w:val="28"/>
        </w:rPr>
        <w:t>b) Trang thiết bị dụng cụ chế biến: sử dụng dụng cụ chế biến, chứa đựng thực phẩm sống và chín, nơi để thực phẩm chín và sống...</w:t>
      </w:r>
    </w:p>
    <w:p w:rsidR="002D4F87" w:rsidRPr="00780802" w:rsidRDefault="002D4F87" w:rsidP="00780802">
      <w:pPr>
        <w:spacing w:before="120" w:after="120"/>
        <w:ind w:firstLine="426"/>
        <w:jc w:val="both"/>
        <w:rPr>
          <w:sz w:val="28"/>
          <w:szCs w:val="28"/>
        </w:rPr>
      </w:pPr>
      <w:r w:rsidRPr="00780802">
        <w:rPr>
          <w:sz w:val="28"/>
          <w:szCs w:val="28"/>
        </w:rPr>
        <w:t>c) Vệ sinh khu vực chế biến và phụ trợ: sàn nhà, thoát nước, thùng rác...</w:t>
      </w:r>
    </w:p>
    <w:p w:rsidR="002D4F87" w:rsidRPr="00780802" w:rsidRDefault="002D4F87" w:rsidP="00780802">
      <w:pPr>
        <w:spacing w:before="120" w:after="120"/>
        <w:jc w:val="both"/>
        <w:rPr>
          <w:sz w:val="28"/>
          <w:szCs w:val="28"/>
        </w:rPr>
      </w:pPr>
      <w:r w:rsidRPr="00AE0CB8">
        <w:rPr>
          <w:color w:val="943634" w:themeColor="accent2" w:themeShade="BF"/>
          <w:sz w:val="30"/>
          <w:szCs w:val="30"/>
        </w:rPr>
        <w:lastRenderedPageBreak/>
        <w:t>2. Đánh giá cảm quan món ăn sau khi chế biến</w:t>
      </w:r>
      <w:r w:rsidRPr="00780802">
        <w:rPr>
          <w:sz w:val="28"/>
          <w:szCs w:val="28"/>
        </w:rPr>
        <w:t>: trong quá trình sơ chế, chế biến, nếu phát hiện nguyên liệu, thức ăn có biểu hiện khác lạ (màu sắc, mùi vị...) cần được kiểm tra, đánh giá và loại bỏ thực phẩm, thức ăn và ghi rõ biện pháp xử lý.</w:t>
      </w:r>
    </w:p>
    <w:p w:rsidR="002D4F87" w:rsidRPr="00AE0CB8" w:rsidRDefault="002D4F87" w:rsidP="00780802">
      <w:pPr>
        <w:spacing w:before="120" w:after="120"/>
        <w:jc w:val="both"/>
        <w:rPr>
          <w:color w:val="943634" w:themeColor="accent2" w:themeShade="BF"/>
          <w:sz w:val="30"/>
          <w:szCs w:val="30"/>
        </w:rPr>
      </w:pPr>
      <w:r w:rsidRPr="00AE0CB8">
        <w:rPr>
          <w:color w:val="943634" w:themeColor="accent2" w:themeShade="BF"/>
          <w:sz w:val="30"/>
          <w:szCs w:val="30"/>
        </w:rPr>
        <w:t>3. Ghi chép ngày giờ bắt đầu và kết thúc chế biến của từng món ăn.</w:t>
      </w:r>
    </w:p>
    <w:p w:rsidR="002D4F87" w:rsidRPr="00AE0CB8" w:rsidRDefault="002D4F87" w:rsidP="00780802">
      <w:pPr>
        <w:spacing w:before="120" w:after="120"/>
        <w:jc w:val="both"/>
        <w:rPr>
          <w:color w:val="943634" w:themeColor="accent2" w:themeShade="BF"/>
          <w:sz w:val="30"/>
          <w:szCs w:val="30"/>
        </w:rPr>
      </w:pPr>
      <w:r w:rsidRPr="00AE0CB8">
        <w:rPr>
          <w:color w:val="943634" w:themeColor="accent2" w:themeShade="BF"/>
          <w:sz w:val="30"/>
          <w:szCs w:val="30"/>
        </w:rPr>
        <w:t>4. Các thông tin kiểm tra trong quá trình chế biến thức ăn (Bước 2) được ghi vào Mẫu số 2, Phụ lục 1: Mẫu biểu ghi chép kiểm thực ba bước.</w:t>
      </w:r>
    </w:p>
    <w:p w:rsidR="00AE0CB8" w:rsidRPr="00AE0CB8" w:rsidRDefault="002D4F87" w:rsidP="00780802">
      <w:pPr>
        <w:spacing w:before="120" w:after="120"/>
        <w:jc w:val="both"/>
        <w:outlineLvl w:val="0"/>
        <w:rPr>
          <w:b/>
          <w:bCs/>
          <w:sz w:val="28"/>
          <w:szCs w:val="28"/>
          <w:lang w:val="en-US"/>
        </w:rPr>
      </w:pPr>
      <w:bookmarkStart w:id="8" w:name="dieu_5"/>
      <w:r w:rsidRPr="00AE0CB8">
        <w:rPr>
          <w:b/>
          <w:bCs/>
          <w:sz w:val="28"/>
          <w:szCs w:val="28"/>
        </w:rPr>
        <w:t xml:space="preserve">Điều 5. </w:t>
      </w:r>
    </w:p>
    <w:p w:rsidR="002D4F87" w:rsidRPr="00AE0CB8" w:rsidRDefault="002D4F87" w:rsidP="00780802">
      <w:pPr>
        <w:spacing w:before="120" w:after="120"/>
        <w:jc w:val="both"/>
        <w:outlineLvl w:val="0"/>
        <w:rPr>
          <w:sz w:val="28"/>
          <w:szCs w:val="28"/>
        </w:rPr>
      </w:pPr>
      <w:r w:rsidRPr="00AE0CB8">
        <w:rPr>
          <w:b/>
          <w:bCs/>
          <w:sz w:val="28"/>
          <w:szCs w:val="28"/>
        </w:rPr>
        <w:t>Bước 3: kiểm tra trước khi ăn</w:t>
      </w:r>
      <w:bookmarkEnd w:id="8"/>
    </w:p>
    <w:p w:rsidR="002D4F87" w:rsidRPr="00AE0CB8" w:rsidRDefault="002D4F87" w:rsidP="00780802">
      <w:pPr>
        <w:spacing w:before="120" w:after="120"/>
        <w:jc w:val="both"/>
        <w:rPr>
          <w:sz w:val="28"/>
          <w:szCs w:val="28"/>
        </w:rPr>
      </w:pPr>
      <w:r w:rsidRPr="00AE0CB8">
        <w:rPr>
          <w:sz w:val="28"/>
          <w:szCs w:val="28"/>
        </w:rPr>
        <w:t>1. Kiểm tra việc chia thức ăn, khu vực bày thức ăn</w:t>
      </w:r>
    </w:p>
    <w:p w:rsidR="002D4F87" w:rsidRPr="00AE0CB8" w:rsidRDefault="002D4F87" w:rsidP="00780802">
      <w:pPr>
        <w:spacing w:before="120" w:after="120"/>
        <w:jc w:val="both"/>
        <w:rPr>
          <w:sz w:val="28"/>
          <w:szCs w:val="28"/>
        </w:rPr>
      </w:pPr>
      <w:r w:rsidRPr="00AE0CB8">
        <w:rPr>
          <w:sz w:val="28"/>
          <w:szCs w:val="28"/>
        </w:rPr>
        <w:t>2. Kiểm tra các món ăn đối chiếu với thực đơn bữa ăn.</w:t>
      </w:r>
    </w:p>
    <w:p w:rsidR="002D4F87" w:rsidRPr="00AE0CB8" w:rsidRDefault="002D4F87" w:rsidP="00780802">
      <w:pPr>
        <w:spacing w:before="120" w:after="120"/>
        <w:jc w:val="both"/>
        <w:rPr>
          <w:sz w:val="28"/>
          <w:szCs w:val="28"/>
        </w:rPr>
      </w:pPr>
      <w:r w:rsidRPr="00AE0CB8">
        <w:rPr>
          <w:sz w:val="28"/>
          <w:szCs w:val="28"/>
        </w:rPr>
        <w:t>3. Kiểm tra vệ sinh bát, đĩa, dụng cụ ăn uống.</w:t>
      </w:r>
    </w:p>
    <w:p w:rsidR="002D4F87" w:rsidRPr="00AE0CB8" w:rsidRDefault="002D4F87" w:rsidP="00780802">
      <w:pPr>
        <w:spacing w:before="120" w:after="120"/>
        <w:jc w:val="both"/>
        <w:rPr>
          <w:sz w:val="28"/>
          <w:szCs w:val="28"/>
        </w:rPr>
      </w:pPr>
      <w:r w:rsidRPr="00AE0CB8">
        <w:rPr>
          <w:sz w:val="28"/>
          <w:szCs w:val="28"/>
        </w:rPr>
        <w:t>4. Kiểm tra dụng cụ che đậy, trang thiết bị phương tiện bảo quản thức ăn (đối với thực phẩm không ăn ngay hoặc vận chuyển đi nơi khác).</w:t>
      </w:r>
    </w:p>
    <w:p w:rsidR="002D4F87" w:rsidRPr="00AE0CB8" w:rsidRDefault="002D4F87" w:rsidP="00780802">
      <w:pPr>
        <w:spacing w:before="120" w:after="120"/>
        <w:jc w:val="both"/>
        <w:rPr>
          <w:sz w:val="28"/>
          <w:szCs w:val="28"/>
        </w:rPr>
      </w:pPr>
      <w:r w:rsidRPr="00AE0CB8">
        <w:rPr>
          <w:sz w:val="28"/>
          <w:szCs w:val="28"/>
        </w:rPr>
        <w:t>5. Đánh giá cảm quan về các món ăn, trường hợp món ăn có dấu hiệu bất thường hoặc mùi, vị lạ thì phải có biện pháp xử lý kịp thời và ghi chép cụ thể.</w:t>
      </w:r>
    </w:p>
    <w:p w:rsidR="002D4F87" w:rsidRPr="00AE0CB8" w:rsidRDefault="002D4F87" w:rsidP="00780802">
      <w:pPr>
        <w:spacing w:before="120" w:after="120"/>
        <w:jc w:val="both"/>
        <w:rPr>
          <w:color w:val="943634" w:themeColor="accent2" w:themeShade="BF"/>
          <w:sz w:val="30"/>
          <w:szCs w:val="30"/>
        </w:rPr>
      </w:pPr>
      <w:r w:rsidRPr="00AE0CB8">
        <w:rPr>
          <w:color w:val="943634" w:themeColor="accent2" w:themeShade="BF"/>
          <w:sz w:val="30"/>
          <w:szCs w:val="30"/>
        </w:rPr>
        <w:t>6. Các thông tin kiểm tra trước khi ăn (Bước 3) được ghi vào Mẫu số 3, Phụ lục 1: Mẫu biểu ghi chép kiểm thực ba bước.</w:t>
      </w:r>
    </w:p>
    <w:p w:rsidR="002D4F87" w:rsidRPr="00AE0CB8" w:rsidRDefault="002D4F87" w:rsidP="009875A9">
      <w:pPr>
        <w:spacing w:before="120" w:after="120"/>
        <w:outlineLvl w:val="0"/>
        <w:rPr>
          <w:color w:val="1F497D" w:themeColor="text2"/>
          <w:sz w:val="28"/>
          <w:szCs w:val="28"/>
        </w:rPr>
      </w:pPr>
      <w:bookmarkStart w:id="9" w:name="chuong_3"/>
      <w:r w:rsidRPr="00AE0CB8">
        <w:rPr>
          <w:b/>
          <w:bCs/>
          <w:color w:val="1F497D" w:themeColor="text2"/>
          <w:sz w:val="28"/>
          <w:szCs w:val="28"/>
        </w:rPr>
        <w:t>Chương III</w:t>
      </w:r>
      <w:bookmarkEnd w:id="9"/>
    </w:p>
    <w:p w:rsidR="002D4F87" w:rsidRPr="00AE0CB8" w:rsidRDefault="002D4F87" w:rsidP="009875A9">
      <w:pPr>
        <w:spacing w:before="120" w:after="120"/>
        <w:jc w:val="center"/>
        <w:outlineLvl w:val="0"/>
        <w:rPr>
          <w:color w:val="1F497D" w:themeColor="text2"/>
          <w:sz w:val="28"/>
          <w:szCs w:val="28"/>
        </w:rPr>
      </w:pPr>
      <w:bookmarkStart w:id="10" w:name="chuong_3_name"/>
      <w:r w:rsidRPr="00AE0CB8">
        <w:rPr>
          <w:b/>
          <w:bCs/>
          <w:color w:val="1F497D" w:themeColor="text2"/>
          <w:sz w:val="28"/>
          <w:szCs w:val="28"/>
        </w:rPr>
        <w:t>LƯU MẪU THỨC ĂN</w:t>
      </w:r>
      <w:bookmarkEnd w:id="10"/>
    </w:p>
    <w:p w:rsidR="002D4F87" w:rsidRPr="00AE0CB8" w:rsidRDefault="002D4F87" w:rsidP="009875A9">
      <w:pPr>
        <w:spacing w:before="120" w:after="120"/>
        <w:outlineLvl w:val="0"/>
        <w:rPr>
          <w:sz w:val="28"/>
          <w:szCs w:val="28"/>
        </w:rPr>
      </w:pPr>
      <w:bookmarkStart w:id="11" w:name="dieu_6"/>
      <w:r w:rsidRPr="00AE0CB8">
        <w:rPr>
          <w:b/>
          <w:bCs/>
          <w:sz w:val="28"/>
          <w:szCs w:val="28"/>
        </w:rPr>
        <w:t>Điều 6. Dụng cụ lưu mẫu thức ăn</w:t>
      </w:r>
      <w:bookmarkEnd w:id="11"/>
    </w:p>
    <w:p w:rsidR="002D4F87" w:rsidRPr="00AE0CB8" w:rsidRDefault="002D4F87" w:rsidP="009875A9">
      <w:pPr>
        <w:spacing w:before="120" w:after="120"/>
        <w:rPr>
          <w:sz w:val="28"/>
          <w:szCs w:val="28"/>
        </w:rPr>
      </w:pPr>
      <w:r w:rsidRPr="00AE0CB8">
        <w:rPr>
          <w:sz w:val="28"/>
          <w:szCs w:val="28"/>
        </w:rPr>
        <w:t>1. Dụng cụ lưu mẫu thức ăn phải có nắp đậy kín, chứa được ít nhất 100 gam đối với thức ăn khô, đặc hoặc 150 ml đối với thức ăn lỏng.</w:t>
      </w:r>
    </w:p>
    <w:p w:rsidR="002D4F87" w:rsidRPr="00AE0CB8" w:rsidRDefault="002D4F87" w:rsidP="009875A9">
      <w:pPr>
        <w:spacing w:before="120" w:after="120"/>
        <w:rPr>
          <w:sz w:val="28"/>
          <w:szCs w:val="28"/>
        </w:rPr>
      </w:pPr>
      <w:r w:rsidRPr="00AE0CB8">
        <w:rPr>
          <w:sz w:val="28"/>
          <w:szCs w:val="28"/>
        </w:rPr>
        <w:t>2. Dụng cụ lấy mẫu, lưu mẫu thức ăn phải được rửa sạch và tiệt trùng trước khi sử dụng.</w:t>
      </w:r>
    </w:p>
    <w:p w:rsidR="002D4F87" w:rsidRPr="00AE0CB8" w:rsidRDefault="002D4F87" w:rsidP="009875A9">
      <w:pPr>
        <w:spacing w:before="120" w:after="120"/>
        <w:outlineLvl w:val="0"/>
        <w:rPr>
          <w:sz w:val="28"/>
          <w:szCs w:val="28"/>
        </w:rPr>
      </w:pPr>
      <w:bookmarkStart w:id="12" w:name="dieu_7"/>
      <w:r w:rsidRPr="00AE0CB8">
        <w:rPr>
          <w:b/>
          <w:bCs/>
          <w:sz w:val="28"/>
          <w:szCs w:val="28"/>
        </w:rPr>
        <w:t>Điều 7. Lấy mẫu thức ăn</w:t>
      </w:r>
      <w:bookmarkEnd w:id="12"/>
    </w:p>
    <w:p w:rsidR="002D4F87" w:rsidRPr="008A298A" w:rsidRDefault="002D4F87" w:rsidP="009875A9">
      <w:pPr>
        <w:spacing w:before="120" w:after="120"/>
        <w:rPr>
          <w:color w:val="C00000"/>
          <w:sz w:val="28"/>
          <w:szCs w:val="28"/>
        </w:rPr>
      </w:pPr>
      <w:r w:rsidRPr="00AE0CB8">
        <w:rPr>
          <w:sz w:val="28"/>
          <w:szCs w:val="28"/>
        </w:rPr>
        <w:t xml:space="preserve">1. Mỗi món ăn được lấy và lưu vào dụng cụ lưu mẫu riêng và được niêm phong. </w:t>
      </w:r>
      <w:r w:rsidRPr="008A298A">
        <w:rPr>
          <w:color w:val="C00000"/>
          <w:sz w:val="28"/>
          <w:szCs w:val="28"/>
        </w:rPr>
        <w:t>Mẫu thức ăn được lấy trước khi bắt đầu ăn hoặc trước khi vận chuyển đi nơi khác. Mẫu thức ăn được lưu ngay sau khi lấy.</w:t>
      </w:r>
    </w:p>
    <w:p w:rsidR="002D4F87" w:rsidRPr="00AE0CB8" w:rsidRDefault="002D4F87" w:rsidP="009875A9">
      <w:pPr>
        <w:spacing w:before="120" w:after="120"/>
        <w:rPr>
          <w:sz w:val="28"/>
          <w:szCs w:val="28"/>
        </w:rPr>
      </w:pPr>
      <w:r w:rsidRPr="00AE0CB8">
        <w:rPr>
          <w:sz w:val="28"/>
          <w:szCs w:val="28"/>
        </w:rPr>
        <w:t>2. Lượng mẫu thức ăn:</w:t>
      </w:r>
    </w:p>
    <w:p w:rsidR="002D4F87" w:rsidRPr="00AE0CB8" w:rsidRDefault="002D4F87" w:rsidP="009875A9">
      <w:pPr>
        <w:spacing w:before="120" w:after="120"/>
        <w:rPr>
          <w:sz w:val="28"/>
          <w:szCs w:val="28"/>
        </w:rPr>
      </w:pPr>
      <w:r w:rsidRPr="00AE0CB8">
        <w:rPr>
          <w:sz w:val="28"/>
          <w:szCs w:val="28"/>
        </w:rPr>
        <w:t>a) Thức ăn đặc (các món xào, hấp, rán, luộc...); rau, quả ăn ngay (rau sống, quả tráng miệng...): tối thiểu 100 gam.</w:t>
      </w:r>
    </w:p>
    <w:p w:rsidR="002D4F87" w:rsidRPr="00AE0CB8" w:rsidRDefault="002D4F87" w:rsidP="009875A9">
      <w:pPr>
        <w:spacing w:before="120" w:after="120"/>
        <w:rPr>
          <w:sz w:val="28"/>
          <w:szCs w:val="28"/>
        </w:rPr>
      </w:pPr>
      <w:r w:rsidRPr="00AE0CB8">
        <w:rPr>
          <w:sz w:val="28"/>
          <w:szCs w:val="28"/>
        </w:rPr>
        <w:t>b) Thức ăn lỏng (súp, canh...): tối thiểu 150 ml.</w:t>
      </w:r>
    </w:p>
    <w:p w:rsidR="002D4F87" w:rsidRPr="00AE0CB8" w:rsidRDefault="002D4F87" w:rsidP="009875A9">
      <w:pPr>
        <w:spacing w:before="120" w:after="120"/>
        <w:rPr>
          <w:sz w:val="28"/>
          <w:szCs w:val="28"/>
        </w:rPr>
      </w:pPr>
      <w:r w:rsidRPr="00AE0CB8">
        <w:rPr>
          <w:sz w:val="28"/>
          <w:szCs w:val="28"/>
        </w:rPr>
        <w:t>3. Thông tin mẫu lưu:</w:t>
      </w:r>
    </w:p>
    <w:p w:rsidR="002D4F87" w:rsidRPr="00AE0CB8" w:rsidRDefault="002D4F87" w:rsidP="009875A9">
      <w:pPr>
        <w:spacing w:before="120" w:after="120"/>
        <w:rPr>
          <w:sz w:val="28"/>
          <w:szCs w:val="28"/>
        </w:rPr>
      </w:pPr>
      <w:r w:rsidRPr="00AE0CB8">
        <w:rPr>
          <w:sz w:val="28"/>
          <w:szCs w:val="28"/>
        </w:rPr>
        <w:lastRenderedPageBreak/>
        <w:t>Các thông tin về mẫu thức ăn lưu được ghi trên nhãn (theo Mẫu số 4 Phụ lục 2: Mẫu biểu lưu mẫu thức ăn và hủy mẫu thức ăn lưu) và cố định vào dụng cụ lưu mẫu thức ăn.</w:t>
      </w:r>
    </w:p>
    <w:p w:rsidR="002D4F87" w:rsidRPr="00AE0CB8" w:rsidRDefault="002D4F87" w:rsidP="009875A9">
      <w:pPr>
        <w:spacing w:before="120" w:after="120"/>
        <w:outlineLvl w:val="0"/>
        <w:rPr>
          <w:sz w:val="28"/>
          <w:szCs w:val="28"/>
        </w:rPr>
      </w:pPr>
      <w:bookmarkStart w:id="13" w:name="dieu_8"/>
      <w:r w:rsidRPr="00AE0CB8">
        <w:rPr>
          <w:b/>
          <w:bCs/>
          <w:sz w:val="28"/>
          <w:szCs w:val="28"/>
        </w:rPr>
        <w:t>Điều 8. Bảo quản mẫu thức ăn lưu</w:t>
      </w:r>
      <w:bookmarkEnd w:id="13"/>
    </w:p>
    <w:p w:rsidR="002D4F87" w:rsidRPr="00AE0CB8" w:rsidRDefault="002D4F87" w:rsidP="009875A9">
      <w:pPr>
        <w:spacing w:before="120" w:after="120"/>
        <w:rPr>
          <w:sz w:val="28"/>
          <w:szCs w:val="28"/>
        </w:rPr>
      </w:pPr>
      <w:r w:rsidRPr="00AE0CB8">
        <w:rPr>
          <w:sz w:val="28"/>
          <w:szCs w:val="28"/>
        </w:rPr>
        <w:t>1. Mẫu thức ăn được bảo quản riêng biệt với các thực phẩm khác, nhiệt độ bảo quản mẫu thức ăn lưu từ 2°C đến 8°C.</w:t>
      </w:r>
    </w:p>
    <w:p w:rsidR="002D4F87" w:rsidRPr="008A298A" w:rsidRDefault="002D4F87" w:rsidP="009875A9">
      <w:pPr>
        <w:spacing w:before="120" w:after="120"/>
        <w:rPr>
          <w:sz w:val="28"/>
          <w:szCs w:val="28"/>
        </w:rPr>
      </w:pPr>
      <w:r w:rsidRPr="008A298A">
        <w:rPr>
          <w:sz w:val="28"/>
          <w:szCs w:val="28"/>
        </w:rPr>
        <w:t>2. Thời gian lưu mẫu thức ăn ít nhất là 24 giờ kể từ khi lấy mẫu thức ăn. Khi có nghi ngờ ngộ độc thực phẩm hoặc có yêu cầu của cơ quan quản lý thì không được hủy mẫu lưu cho đến khi có thông báo khác.</w:t>
      </w:r>
    </w:p>
    <w:p w:rsidR="002D4F87" w:rsidRPr="0092281C" w:rsidRDefault="002D4F87" w:rsidP="009875A9">
      <w:pPr>
        <w:spacing w:before="120" w:after="120"/>
        <w:rPr>
          <w:color w:val="C00000"/>
          <w:sz w:val="28"/>
          <w:szCs w:val="28"/>
        </w:rPr>
      </w:pPr>
      <w:r w:rsidRPr="0092281C">
        <w:rPr>
          <w:color w:val="C00000"/>
          <w:sz w:val="28"/>
          <w:szCs w:val="28"/>
        </w:rPr>
        <w:t>3. Thời gian lấy và thời gian huỷ mẫu lưu theo Mẫu số 5 Phụ lục 2: Mẫu biểu lưu mẫu thức ăn và hủy mẫu t</w:t>
      </w:r>
      <w:bookmarkStart w:id="14" w:name="_GoBack"/>
      <w:bookmarkEnd w:id="14"/>
      <w:r w:rsidRPr="0092281C">
        <w:rPr>
          <w:color w:val="C00000"/>
          <w:sz w:val="28"/>
          <w:szCs w:val="28"/>
        </w:rPr>
        <w:t>hức ăn lưu.</w:t>
      </w:r>
    </w:p>
    <w:sectPr w:rsidR="002D4F87" w:rsidRPr="0092281C" w:rsidSect="00F83AB3">
      <w:pgSz w:w="12240" w:h="15840"/>
      <w:pgMar w:top="99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24C5C"/>
    <w:multiLevelType w:val="hybridMultilevel"/>
    <w:tmpl w:val="5FFC9AE0"/>
    <w:lvl w:ilvl="0" w:tplc="BB7295DA">
      <w:start w:val="1"/>
      <w:numFmt w:val="decimal"/>
      <w:lvlText w:val="%1."/>
      <w:lvlJc w:val="left"/>
      <w:pPr>
        <w:ind w:left="720" w:hanging="360"/>
      </w:pPr>
      <w:rPr>
        <w:rFonts w:eastAsiaTheme="maj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grammar="clean"/>
  <w:stylePaneSortMethod w:val="0000"/>
  <w:defaultTabStop w:val="720"/>
  <w:noPunctuationKerning/>
  <w:characterSpacingControl w:val="doNotCompress"/>
  <w:compat>
    <w:compatSetting w:name="compatibilityMode" w:uri="http://schemas.microsoft.com/office/word" w:val="12"/>
  </w:compat>
  <w:rsids>
    <w:rsidRoot w:val="00F83AB3"/>
    <w:rsid w:val="00182649"/>
    <w:rsid w:val="002D4F87"/>
    <w:rsid w:val="0049020B"/>
    <w:rsid w:val="006812D8"/>
    <w:rsid w:val="0069214B"/>
    <w:rsid w:val="006E5652"/>
    <w:rsid w:val="00780802"/>
    <w:rsid w:val="008A298A"/>
    <w:rsid w:val="0092281C"/>
    <w:rsid w:val="009875A9"/>
    <w:rsid w:val="00A139A1"/>
    <w:rsid w:val="00A340B8"/>
    <w:rsid w:val="00AB74B3"/>
    <w:rsid w:val="00AE0CB8"/>
    <w:rsid w:val="00BC51E2"/>
    <w:rsid w:val="00CF4D62"/>
    <w:rsid w:val="00D922E4"/>
    <w:rsid w:val="00F83AB3"/>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81DD96-63E5-4DD1-AC26-B439C519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182649"/>
    <w:rPr>
      <w:rFonts w:ascii="Tahoma" w:hAnsi="Tahoma" w:cs="Tahoma"/>
      <w:sz w:val="16"/>
      <w:szCs w:val="16"/>
    </w:rPr>
  </w:style>
  <w:style w:type="character" w:customStyle="1" w:styleId="DocumentMapChar">
    <w:name w:val="Document Map Char"/>
    <w:basedOn w:val="DefaultParagraphFont"/>
    <w:link w:val="DocumentMap"/>
    <w:uiPriority w:val="99"/>
    <w:semiHidden/>
    <w:rsid w:val="00182649"/>
    <w:rPr>
      <w:rFonts w:ascii="Tahoma" w:hAnsi="Tahoma" w:cs="Tahoma"/>
      <w:sz w:val="16"/>
      <w:szCs w:val="16"/>
      <w:lang w:val="vi-VN" w:eastAsia="vi-VN"/>
    </w:rPr>
  </w:style>
  <w:style w:type="paragraph" w:styleId="ListParagraph">
    <w:name w:val="List Paragraph"/>
    <w:basedOn w:val="Normal"/>
    <w:uiPriority w:val="99"/>
    <w:qFormat/>
    <w:rsid w:val="00922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0689C-5421-4C8C-800F-0796E042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6</cp:revision>
  <cp:lastPrinted>1900-12-31T17:00:00Z</cp:lastPrinted>
  <dcterms:created xsi:type="dcterms:W3CDTF">2017-08-23T12:53:00Z</dcterms:created>
  <dcterms:modified xsi:type="dcterms:W3CDTF">2017-08-24T02:09:00Z</dcterms:modified>
</cp:coreProperties>
</file>